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696D" w14:textId="0A11F571" w:rsidR="007C26A2" w:rsidRDefault="00AC786F" w:rsidP="00AC786F">
      <w:pPr>
        <w:spacing w:line="240" w:lineRule="auto"/>
        <w:contextualSpacing/>
        <w:jc w:val="both"/>
        <w:rPr>
          <w:rFonts w:ascii="Cambria" w:hAnsi="Cambria"/>
        </w:rPr>
      </w:pPr>
      <w:r w:rsidRPr="00AC786F">
        <w:rPr>
          <w:rFonts w:ascii="Cambria" w:hAnsi="Cambria"/>
        </w:rPr>
        <w:t xml:space="preserve">The New York School Nutrition Association (NYSNA) is a membership organization </w:t>
      </w:r>
      <w:r w:rsidR="005F45AF">
        <w:rPr>
          <w:rFonts w:ascii="Cambria" w:hAnsi="Cambria"/>
        </w:rPr>
        <w:t>representing</w:t>
      </w:r>
      <w:r w:rsidRPr="00AC786F">
        <w:rPr>
          <w:rFonts w:ascii="Cambria" w:hAnsi="Cambria"/>
        </w:rPr>
        <w:t xml:space="preserve"> over 4,000 school nutrition employees, managers, directors, registered dieticians, nutritionists, and industry members committed to ensuring that all students have access to healthy meals</w:t>
      </w:r>
      <w:r w:rsidR="005F45AF">
        <w:rPr>
          <w:rFonts w:ascii="Cambria" w:hAnsi="Cambria"/>
        </w:rPr>
        <w:t xml:space="preserve">. </w:t>
      </w:r>
      <w:r w:rsidR="00982E72">
        <w:rPr>
          <w:rFonts w:ascii="Cambria" w:hAnsi="Cambria"/>
        </w:rPr>
        <w:t xml:space="preserve">Collectively, we help provide 2.2 million nutritious meals to students in New York Schools each day. </w:t>
      </w:r>
      <w:r w:rsidR="00B025FE" w:rsidRPr="005F45AF">
        <w:rPr>
          <w:rFonts w:ascii="Cambria" w:hAnsi="Cambria"/>
        </w:rPr>
        <w:t xml:space="preserve">NYSNA has two legislative priorities for the </w:t>
      </w:r>
      <w:r w:rsidR="00982E72">
        <w:rPr>
          <w:rFonts w:ascii="Cambria" w:hAnsi="Cambria"/>
        </w:rPr>
        <w:t>20</w:t>
      </w:r>
      <w:r w:rsidR="008E36BF">
        <w:rPr>
          <w:rFonts w:ascii="Cambria" w:hAnsi="Cambria"/>
        </w:rPr>
        <w:t>20</w:t>
      </w:r>
      <w:r w:rsidR="00982E72">
        <w:rPr>
          <w:rFonts w:ascii="Cambria" w:hAnsi="Cambria"/>
        </w:rPr>
        <w:t>-</w:t>
      </w:r>
      <w:r w:rsidR="00B025FE" w:rsidRPr="005F45AF">
        <w:rPr>
          <w:rFonts w:ascii="Cambria" w:hAnsi="Cambria"/>
        </w:rPr>
        <w:t>202</w:t>
      </w:r>
      <w:r w:rsidR="008E36BF">
        <w:rPr>
          <w:rFonts w:ascii="Cambria" w:hAnsi="Cambria"/>
        </w:rPr>
        <w:t>1</w:t>
      </w:r>
      <w:r w:rsidR="00B025FE" w:rsidRPr="005F45AF">
        <w:rPr>
          <w:rFonts w:ascii="Cambria" w:hAnsi="Cambria"/>
        </w:rPr>
        <w:t xml:space="preserve"> budget</w:t>
      </w:r>
      <w:r w:rsidR="00FE25BE" w:rsidRPr="005F45AF">
        <w:rPr>
          <w:rFonts w:ascii="Cambria" w:hAnsi="Cambria"/>
        </w:rPr>
        <w:t xml:space="preserve">, both aimed at ensuring all children in New York schools have access to nutritional meals. </w:t>
      </w:r>
    </w:p>
    <w:p w14:paraId="4FCC911E" w14:textId="77777777" w:rsidR="00982E72" w:rsidRDefault="00982E72" w:rsidP="00AC786F">
      <w:pPr>
        <w:spacing w:line="240" w:lineRule="auto"/>
        <w:contextualSpacing/>
        <w:jc w:val="both"/>
        <w:rPr>
          <w:rFonts w:ascii="Cambria" w:hAnsi="Cambria"/>
        </w:rPr>
      </w:pPr>
    </w:p>
    <w:p w14:paraId="223A8DF2" w14:textId="53AE118F" w:rsidR="005F45AF" w:rsidRPr="007C26A2" w:rsidRDefault="001271FD" w:rsidP="00AC786F">
      <w:pPr>
        <w:spacing w:line="240" w:lineRule="auto"/>
        <w:jc w:val="both"/>
        <w:rPr>
          <w:rFonts w:ascii="Cambria" w:hAnsi="Cambria" w:cstheme="minorHAnsi"/>
          <w:color w:val="C00000"/>
        </w:rPr>
      </w:pPr>
      <w:r w:rsidRPr="005F45AF">
        <w:rPr>
          <w:rFonts w:ascii="Cambria" w:hAnsi="Cambria" w:cstheme="minorHAnsi"/>
          <w:color w:val="C00000"/>
          <w:u w:val="single"/>
        </w:rPr>
        <w:t>NYSNA proposes an increase in the poverty threshold for reduced-price meals from 185% to 200%</w:t>
      </w:r>
      <w:r w:rsidRPr="005F45AF">
        <w:rPr>
          <w:rFonts w:ascii="Cambria" w:hAnsi="Cambria" w:cstheme="minorHAnsi"/>
          <w:color w:val="C00000"/>
        </w:rPr>
        <w:t xml:space="preserve"> </w:t>
      </w:r>
      <w:r w:rsidRPr="005E766B">
        <w:rPr>
          <w:rFonts w:ascii="Cambria" w:hAnsi="Cambria" w:cstheme="minorHAnsi"/>
        </w:rPr>
        <w:t xml:space="preserve">Sadly, 21% of New York children </w:t>
      </w:r>
      <w:r>
        <w:rPr>
          <w:rFonts w:ascii="Cambria" w:hAnsi="Cambria" w:cstheme="minorHAnsi"/>
        </w:rPr>
        <w:t>live in poverty, and more than one in three children are near poverty</w:t>
      </w:r>
      <w:r w:rsidRPr="005E766B">
        <w:rPr>
          <w:rFonts w:ascii="Cambria" w:hAnsi="Cambria" w:cstheme="minorHAnsi"/>
        </w:rPr>
        <w:t>.</w:t>
      </w:r>
      <w:r w:rsidRPr="005E766B">
        <w:rPr>
          <w:rStyle w:val="FootnoteReference"/>
          <w:rFonts w:ascii="Cambria" w:hAnsi="Cambria" w:cstheme="minorHAnsi"/>
        </w:rPr>
        <w:footnoteReference w:id="1"/>
      </w:r>
      <w:r w:rsidRPr="005E766B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 xml:space="preserve">Expanding access to reduced-price meals would ensure that </w:t>
      </w:r>
      <w:r w:rsidR="00CD4386">
        <w:rPr>
          <w:rFonts w:ascii="Cambria" w:hAnsi="Cambria" w:cstheme="minorHAnsi"/>
        </w:rPr>
        <w:t xml:space="preserve">the nutritional needs of all New York Students </w:t>
      </w:r>
      <w:r w:rsidR="00FE25BE">
        <w:rPr>
          <w:rFonts w:ascii="Cambria" w:hAnsi="Cambria" w:cstheme="minorHAnsi"/>
        </w:rPr>
        <w:t>are</w:t>
      </w:r>
      <w:r w:rsidR="00CD4386">
        <w:rPr>
          <w:rFonts w:ascii="Cambria" w:hAnsi="Cambria" w:cstheme="minorHAnsi"/>
        </w:rPr>
        <w:t xml:space="preserve"> being met.</w:t>
      </w:r>
      <w:r w:rsidR="001A40F4">
        <w:rPr>
          <w:rFonts w:ascii="Cambria" w:hAnsi="Cambria"/>
        </w:rPr>
        <w:t xml:space="preserve"> Based on 30% of students eating breakfast and 60% of students eating lunch each day, we estimate </w:t>
      </w:r>
      <w:r w:rsidR="001A40F4" w:rsidRPr="00CD4386">
        <w:rPr>
          <w:rFonts w:ascii="Cambria" w:hAnsi="Cambria"/>
          <w:b/>
          <w:bCs/>
        </w:rPr>
        <w:t>that this would cost the state approximately $8 million to feed these students.</w:t>
      </w:r>
      <w:r w:rsidR="001A40F4">
        <w:rPr>
          <w:rFonts w:ascii="Cambria" w:hAnsi="Cambria"/>
        </w:rPr>
        <w:t xml:space="preserve"> </w:t>
      </w:r>
    </w:p>
    <w:p w14:paraId="4B72C296" w14:textId="5231CE1F" w:rsidR="001A40F4" w:rsidRDefault="007C26A2" w:rsidP="001A40F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With an increased threshold</w:t>
      </w:r>
      <w:r w:rsidR="00A10D9A">
        <w:rPr>
          <w:rFonts w:ascii="Cambria" w:hAnsi="Cambria"/>
        </w:rPr>
        <w:t>, approximately 19,000 children would qualify for reduced-price meals.</w:t>
      </w:r>
    </w:p>
    <w:p w14:paraId="49BEE786" w14:textId="081C9126" w:rsidR="00A10D9A" w:rsidRDefault="00A10D9A" w:rsidP="00A10D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This number does not include students in New York City nor those students whose school districts participate in the Community Eligible Provision. </w:t>
      </w:r>
    </w:p>
    <w:p w14:paraId="4AF900E6" w14:textId="37AC1F26" w:rsidR="00A10D9A" w:rsidRDefault="00A10D9A" w:rsidP="00A10D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The 200%</w:t>
      </w:r>
      <w:r w:rsidR="00CD4386">
        <w:rPr>
          <w:rFonts w:ascii="Cambria" w:hAnsi="Cambria"/>
        </w:rPr>
        <w:t xml:space="preserve"> threshold is currently already in use by </w:t>
      </w:r>
      <w:r w:rsidR="00982E72">
        <w:rPr>
          <w:rFonts w:ascii="Cambria" w:hAnsi="Cambria"/>
        </w:rPr>
        <w:t xml:space="preserve">the </w:t>
      </w:r>
      <w:r w:rsidR="00CD4386">
        <w:rPr>
          <w:rFonts w:ascii="Cambria" w:hAnsi="Cambria"/>
        </w:rPr>
        <w:t xml:space="preserve">Head Start and TANF programs. </w:t>
      </w:r>
    </w:p>
    <w:p w14:paraId="08E6E3DC" w14:textId="73C9C7CA" w:rsidR="00CD4386" w:rsidRDefault="00CD4386" w:rsidP="00A10D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This idea builds on New York’s past successes in safeguarding against child hunger such as this year’s </w:t>
      </w:r>
      <w:r w:rsidR="00982E72">
        <w:rPr>
          <w:rFonts w:ascii="Cambria" w:hAnsi="Cambria"/>
        </w:rPr>
        <w:t>initiative whereby</w:t>
      </w:r>
      <w:r>
        <w:rPr>
          <w:rFonts w:ascii="Cambria" w:hAnsi="Cambria"/>
        </w:rPr>
        <w:t xml:space="preserve"> the State assumed the student cost of reduced-price meals, relieving a major burden on many struggling New York families. </w:t>
      </w:r>
    </w:p>
    <w:p w14:paraId="36C98954" w14:textId="3AA4B5CE" w:rsidR="007C26A2" w:rsidRDefault="00DE389D" w:rsidP="007C26A2">
      <w:pPr>
        <w:spacing w:line="240" w:lineRule="auto"/>
        <w:contextualSpacing/>
        <w:jc w:val="both"/>
        <w:rPr>
          <w:rFonts w:ascii="Cambria" w:hAnsi="Cambria"/>
          <w:color w:val="C00000"/>
        </w:rPr>
      </w:pPr>
      <w:r w:rsidRPr="005F45AF">
        <w:rPr>
          <w:rFonts w:ascii="Cambria" w:hAnsi="Cambria"/>
          <w:color w:val="C00000"/>
          <w:u w:val="single"/>
        </w:rPr>
        <w:t>NYSNA proposes transferring the Child Nutrition Program (CNP) from the New York State Education Department (SED) to the New York Department of Agriculture &amp; Markets</w:t>
      </w:r>
      <w:r w:rsidR="00C40544" w:rsidRPr="005F45AF">
        <w:rPr>
          <w:rFonts w:ascii="Cambria" w:hAnsi="Cambria"/>
          <w:color w:val="C00000"/>
          <w:u w:val="single"/>
        </w:rPr>
        <w:t xml:space="preserve"> (Ag. &amp; Markets)</w:t>
      </w:r>
      <w:r w:rsidRPr="005F45AF">
        <w:rPr>
          <w:rFonts w:ascii="Cambria" w:hAnsi="Cambria"/>
          <w:color w:val="C00000"/>
        </w:rPr>
        <w:t xml:space="preserve"> </w:t>
      </w:r>
    </w:p>
    <w:p w14:paraId="5BBDB54E" w14:textId="3F886CAD" w:rsidR="007C26A2" w:rsidRDefault="00DE389D" w:rsidP="007C26A2">
      <w:pPr>
        <w:spacing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The CNP encompasses six federal school food programs</w:t>
      </w:r>
      <w:r w:rsidR="00FE25BE">
        <w:rPr>
          <w:rStyle w:val="FootnoteReference"/>
          <w:rFonts w:ascii="Cambria" w:hAnsi="Cambria"/>
        </w:rPr>
        <w:footnoteReference w:id="2"/>
      </w:r>
      <w:r>
        <w:rPr>
          <w:rFonts w:ascii="Cambria" w:hAnsi="Cambria"/>
        </w:rPr>
        <w:t>, some of which are supplemented by New York funding</w:t>
      </w:r>
      <w:r w:rsidR="00982E72">
        <w:rPr>
          <w:rFonts w:ascii="Cambria" w:hAnsi="Cambria"/>
        </w:rPr>
        <w:t>. Currently the CNP</w:t>
      </w:r>
      <w:r w:rsidR="007C26A2">
        <w:rPr>
          <w:rFonts w:ascii="Cambria" w:hAnsi="Cambria"/>
        </w:rPr>
        <w:t xml:space="preserve"> is administered by</w:t>
      </w:r>
      <w:r w:rsidR="00FE25BE">
        <w:rPr>
          <w:rFonts w:ascii="Cambria" w:hAnsi="Cambria"/>
        </w:rPr>
        <w:t xml:space="preserve"> </w:t>
      </w:r>
      <w:r w:rsidR="007C26A2">
        <w:rPr>
          <w:rFonts w:ascii="Cambria" w:hAnsi="Cambria"/>
        </w:rPr>
        <w:t xml:space="preserve">SED. Unfortunately, due to SED’s size and necessary emphasis </w:t>
      </w:r>
      <w:r w:rsidR="00982E72">
        <w:rPr>
          <w:rFonts w:ascii="Cambria" w:hAnsi="Cambria"/>
        </w:rPr>
        <w:t>on education programs, the CNP can get overlooked.</w:t>
      </w:r>
      <w:r w:rsidR="007C26A2">
        <w:rPr>
          <w:rFonts w:ascii="Cambria" w:hAnsi="Cambria"/>
        </w:rPr>
        <w:t xml:space="preserve"> Ag. &amp; Markets</w:t>
      </w:r>
      <w:r w:rsidR="00982E72">
        <w:rPr>
          <w:rFonts w:ascii="Cambria" w:hAnsi="Cambria"/>
        </w:rPr>
        <w:t xml:space="preserve"> however, focuses on the production of fresh food and</w:t>
      </w:r>
      <w:r w:rsidR="007C26A2">
        <w:rPr>
          <w:rFonts w:ascii="Cambria" w:hAnsi="Cambria"/>
        </w:rPr>
        <w:t xml:space="preserve"> is the logical </w:t>
      </w:r>
      <w:r w:rsidR="00982E72">
        <w:rPr>
          <w:rFonts w:ascii="Cambria" w:hAnsi="Cambria"/>
        </w:rPr>
        <w:t>place</w:t>
      </w:r>
      <w:r w:rsidR="007C26A2">
        <w:rPr>
          <w:rFonts w:ascii="Cambria" w:hAnsi="Cambria"/>
        </w:rPr>
        <w:t xml:space="preserve"> to house a program dedicated to child nutrition. </w:t>
      </w:r>
    </w:p>
    <w:p w14:paraId="450070A1" w14:textId="2343D8EE" w:rsidR="007C26A2" w:rsidRDefault="007C26A2" w:rsidP="007C26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 addition to working directly with </w:t>
      </w:r>
      <w:r w:rsidR="00A35879">
        <w:rPr>
          <w:rFonts w:ascii="Cambria" w:hAnsi="Cambria"/>
        </w:rPr>
        <w:t>NY’s</w:t>
      </w:r>
      <w:r>
        <w:rPr>
          <w:rFonts w:ascii="Cambria" w:hAnsi="Cambria"/>
        </w:rPr>
        <w:t xml:space="preserve"> food producers, Ag. &amp; Markets already</w:t>
      </w:r>
      <w:r w:rsidR="00F1100A">
        <w:rPr>
          <w:rFonts w:ascii="Cambria" w:hAnsi="Cambria"/>
        </w:rPr>
        <w:t xml:space="preserve"> takes the lead for</w:t>
      </w:r>
      <w:r>
        <w:rPr>
          <w:rFonts w:ascii="Cambria" w:hAnsi="Cambria"/>
        </w:rPr>
        <w:t xml:space="preserve"> the </w:t>
      </w:r>
      <w:r w:rsidR="00955DFE">
        <w:rPr>
          <w:rFonts w:ascii="Cambria" w:hAnsi="Cambria"/>
        </w:rPr>
        <w:t>NY</w:t>
      </w:r>
      <w:r>
        <w:rPr>
          <w:rFonts w:ascii="Cambria" w:hAnsi="Cambria"/>
        </w:rPr>
        <w:t xml:space="preserve"> School Milk Task Force</w:t>
      </w:r>
      <w:r w:rsidR="00F1100A">
        <w:rPr>
          <w:rFonts w:ascii="Cambria" w:hAnsi="Cambria"/>
        </w:rPr>
        <w:t xml:space="preserve">, </w:t>
      </w:r>
      <w:r w:rsidR="00FE25BE" w:rsidRPr="007C26A2">
        <w:rPr>
          <w:rFonts w:ascii="Cambria" w:hAnsi="Cambria"/>
        </w:rPr>
        <w:t xml:space="preserve">the </w:t>
      </w:r>
      <w:r w:rsidR="00955DFE">
        <w:rPr>
          <w:rFonts w:ascii="Cambria" w:hAnsi="Cambria"/>
        </w:rPr>
        <w:t>NY</w:t>
      </w:r>
      <w:r w:rsidR="00FE25BE" w:rsidRPr="007C26A2">
        <w:rPr>
          <w:rFonts w:ascii="Cambria" w:hAnsi="Cambria"/>
        </w:rPr>
        <w:t xml:space="preserve"> State Farm to School Coordinating Committee</w:t>
      </w:r>
      <w:r w:rsidR="00F1100A">
        <w:rPr>
          <w:rFonts w:ascii="Cambria" w:hAnsi="Cambria"/>
        </w:rPr>
        <w:t>, the Farm to School Grants, and the Governor’s Council on Hunger and Food Policy.</w:t>
      </w:r>
      <w:r w:rsidRPr="007C26A2">
        <w:rPr>
          <w:rFonts w:ascii="Cambria" w:hAnsi="Cambria"/>
        </w:rPr>
        <w:t xml:space="preserve"> </w:t>
      </w:r>
    </w:p>
    <w:p w14:paraId="19FCD286" w14:textId="77777777" w:rsidR="007C26A2" w:rsidRDefault="007C26A2" w:rsidP="007C26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7C26A2">
        <w:rPr>
          <w:rFonts w:ascii="Cambria" w:hAnsi="Cambria"/>
        </w:rPr>
        <w:t xml:space="preserve">The CNP is administered via the U.S. Department of Agriculture and is more in-line with the work that Ag. &amp; Markets already does. </w:t>
      </w:r>
    </w:p>
    <w:p w14:paraId="144CAB22" w14:textId="77777777" w:rsidR="007C26A2" w:rsidRDefault="005F45AF" w:rsidP="007C26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7C26A2">
        <w:rPr>
          <w:rFonts w:ascii="Cambria" w:hAnsi="Cambria"/>
        </w:rPr>
        <w:t xml:space="preserve">New York would join New Jersey, Florida, Nevada, and Texas as the fifth state to have their Agriculture &amp; Markets agency administer and oversee the CNP. </w:t>
      </w:r>
    </w:p>
    <w:p w14:paraId="00EC8647" w14:textId="13252D6F" w:rsidR="005F45AF" w:rsidRPr="007C26A2" w:rsidRDefault="005F45AF" w:rsidP="007C26A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mbria" w:hAnsi="Cambria"/>
        </w:rPr>
      </w:pPr>
      <w:r w:rsidRPr="007C26A2">
        <w:rPr>
          <w:rFonts w:ascii="Cambria" w:hAnsi="Cambria"/>
        </w:rPr>
        <w:t xml:space="preserve">These four states have reported that the CNP is a greater priority under Ag. &amp; Markets, which has helped enhance connections with farmers and solve various distribution challenges. </w:t>
      </w:r>
    </w:p>
    <w:p w14:paraId="562D5FAF" w14:textId="3129D509" w:rsidR="00AC786F" w:rsidRPr="0092535E" w:rsidRDefault="005F45AF" w:rsidP="00AC786F">
      <w:pPr>
        <w:spacing w:line="240" w:lineRule="auto"/>
        <w:jc w:val="both"/>
        <w:rPr>
          <w:rFonts w:ascii="Cambria" w:hAnsi="Cambria"/>
          <w:b/>
          <w:bCs/>
          <w:i/>
          <w:iCs/>
        </w:rPr>
      </w:pPr>
      <w:r w:rsidRPr="0092535E">
        <w:rPr>
          <w:rFonts w:ascii="Cambria" w:hAnsi="Cambria"/>
          <w:b/>
          <w:bCs/>
          <w:i/>
          <w:iCs/>
        </w:rPr>
        <w:t>The New York School Nutrition Association thanks you for continually prioritizing the nutritional health and wellbeing of students. We urge you to include the $8 million in the 20</w:t>
      </w:r>
      <w:r w:rsidR="008E36BF" w:rsidRPr="0092535E">
        <w:rPr>
          <w:rFonts w:ascii="Cambria" w:hAnsi="Cambria"/>
          <w:b/>
          <w:bCs/>
          <w:i/>
          <w:iCs/>
        </w:rPr>
        <w:t>20</w:t>
      </w:r>
      <w:r w:rsidRPr="0092535E">
        <w:rPr>
          <w:rFonts w:ascii="Cambria" w:hAnsi="Cambria"/>
          <w:b/>
          <w:bCs/>
          <w:i/>
          <w:iCs/>
        </w:rPr>
        <w:t>-2</w:t>
      </w:r>
      <w:r w:rsidR="008E36BF" w:rsidRPr="0092535E">
        <w:rPr>
          <w:rFonts w:ascii="Cambria" w:hAnsi="Cambria"/>
          <w:b/>
          <w:bCs/>
          <w:i/>
          <w:iCs/>
        </w:rPr>
        <w:t>1</w:t>
      </w:r>
      <w:r w:rsidRPr="0092535E">
        <w:rPr>
          <w:rFonts w:ascii="Cambria" w:hAnsi="Cambria"/>
          <w:b/>
          <w:bCs/>
          <w:i/>
          <w:iCs/>
        </w:rPr>
        <w:t xml:space="preserve"> </w:t>
      </w:r>
      <w:r w:rsidR="008E36BF" w:rsidRPr="0092535E">
        <w:rPr>
          <w:rFonts w:ascii="Cambria" w:hAnsi="Cambria"/>
          <w:b/>
          <w:bCs/>
          <w:i/>
          <w:iCs/>
        </w:rPr>
        <w:t xml:space="preserve">state </w:t>
      </w:r>
      <w:r w:rsidRPr="0092535E">
        <w:rPr>
          <w:rFonts w:ascii="Cambria" w:hAnsi="Cambria"/>
          <w:b/>
          <w:bCs/>
          <w:i/>
          <w:iCs/>
        </w:rPr>
        <w:t>budget</w:t>
      </w:r>
      <w:r w:rsidR="008E36BF" w:rsidRPr="0092535E">
        <w:rPr>
          <w:rFonts w:ascii="Cambria" w:hAnsi="Cambria"/>
          <w:b/>
          <w:bCs/>
          <w:i/>
          <w:iCs/>
        </w:rPr>
        <w:t>,</w:t>
      </w:r>
      <w:r w:rsidRPr="0092535E">
        <w:rPr>
          <w:rFonts w:ascii="Cambria" w:hAnsi="Cambria"/>
          <w:b/>
          <w:bCs/>
          <w:i/>
          <w:iCs/>
        </w:rPr>
        <w:t xml:space="preserve"> raise the poverty threshold from 185% to 200%</w:t>
      </w:r>
      <w:r w:rsidR="008E36BF" w:rsidRPr="0092535E">
        <w:rPr>
          <w:rFonts w:ascii="Cambria" w:hAnsi="Cambria"/>
          <w:b/>
          <w:bCs/>
          <w:i/>
          <w:iCs/>
        </w:rPr>
        <w:t>,</w:t>
      </w:r>
      <w:r w:rsidRPr="0092535E">
        <w:rPr>
          <w:rFonts w:ascii="Cambria" w:hAnsi="Cambria"/>
          <w:b/>
          <w:bCs/>
          <w:i/>
          <w:iCs/>
        </w:rPr>
        <w:t xml:space="preserve"> and transfer the Child Nutrition Program to the New York Department of Agriculture &amp; Markets. These proposals will produce positive benefits for New York’s </w:t>
      </w:r>
      <w:r w:rsidR="00FD541A">
        <w:rPr>
          <w:rFonts w:ascii="Cambria" w:hAnsi="Cambria"/>
          <w:b/>
          <w:bCs/>
          <w:i/>
          <w:iCs/>
        </w:rPr>
        <w:t>s</w:t>
      </w:r>
      <w:r w:rsidRPr="0092535E">
        <w:rPr>
          <w:rFonts w:ascii="Cambria" w:hAnsi="Cambria"/>
          <w:b/>
          <w:bCs/>
          <w:i/>
          <w:iCs/>
        </w:rPr>
        <w:t>tudents, schools, and famil</w:t>
      </w:r>
      <w:bookmarkStart w:id="0" w:name="_GoBack"/>
      <w:bookmarkEnd w:id="0"/>
      <w:r w:rsidRPr="0092535E">
        <w:rPr>
          <w:rFonts w:ascii="Cambria" w:hAnsi="Cambria"/>
          <w:b/>
          <w:bCs/>
          <w:i/>
          <w:iCs/>
        </w:rPr>
        <w:t xml:space="preserve">ies. </w:t>
      </w:r>
    </w:p>
    <w:sectPr w:rsidR="00AC786F" w:rsidRPr="0092535E" w:rsidSect="00AC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BF206" w14:textId="77777777" w:rsidR="00810354" w:rsidRDefault="00810354" w:rsidP="001A40F4">
      <w:pPr>
        <w:spacing w:after="0" w:line="240" w:lineRule="auto"/>
      </w:pPr>
      <w:r>
        <w:separator/>
      </w:r>
    </w:p>
  </w:endnote>
  <w:endnote w:type="continuationSeparator" w:id="0">
    <w:p w14:paraId="4C9B6207" w14:textId="77777777" w:rsidR="00810354" w:rsidRDefault="00810354" w:rsidP="001A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2AA0B" w14:textId="77777777" w:rsidR="00810354" w:rsidRDefault="00810354" w:rsidP="001A40F4">
      <w:pPr>
        <w:spacing w:after="0" w:line="240" w:lineRule="auto"/>
      </w:pPr>
      <w:r>
        <w:separator/>
      </w:r>
    </w:p>
  </w:footnote>
  <w:footnote w:type="continuationSeparator" w:id="0">
    <w:p w14:paraId="769016E6" w14:textId="77777777" w:rsidR="00810354" w:rsidRDefault="00810354" w:rsidP="001A40F4">
      <w:pPr>
        <w:spacing w:after="0" w:line="240" w:lineRule="auto"/>
      </w:pPr>
      <w:r>
        <w:continuationSeparator/>
      </w:r>
    </w:p>
  </w:footnote>
  <w:footnote w:id="1">
    <w:p w14:paraId="5B0F7232" w14:textId="1912A4AA" w:rsidR="001271FD" w:rsidRDefault="001271FD" w:rsidP="001271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47FC">
        <w:rPr>
          <w:i/>
          <w:iCs/>
        </w:rPr>
        <w:t>The State of New York’s Children</w:t>
      </w:r>
      <w:r>
        <w:t>, Databook 2019, Schuyler Center for Analysis and Advocacy; January 2019; p. 3-4</w:t>
      </w:r>
    </w:p>
  </w:footnote>
  <w:footnote w:id="2">
    <w:p w14:paraId="199C74A9" w14:textId="31E8919B" w:rsidR="00FE25BE" w:rsidRDefault="00FE25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47FC">
        <w:rPr>
          <w:color w:val="000000"/>
        </w:rPr>
        <w:t>The six federal programs are: National School Lunch Program, National Breakfast Program, Summer Food Service Program, Afterschool Snack Program, Special Milk Program, and Fresh Fruit and Vegetable Program</w:t>
      </w:r>
      <w:r>
        <w:rPr>
          <w:color w:val="0000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A7F3F"/>
    <w:multiLevelType w:val="hybridMultilevel"/>
    <w:tmpl w:val="C0D8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9747E"/>
    <w:multiLevelType w:val="hybridMultilevel"/>
    <w:tmpl w:val="881A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74BD"/>
    <w:multiLevelType w:val="hybridMultilevel"/>
    <w:tmpl w:val="99A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6F"/>
    <w:rsid w:val="000121FD"/>
    <w:rsid w:val="001271FD"/>
    <w:rsid w:val="001A40F4"/>
    <w:rsid w:val="005F45AF"/>
    <w:rsid w:val="005F479C"/>
    <w:rsid w:val="006B70CE"/>
    <w:rsid w:val="007C26A2"/>
    <w:rsid w:val="007E391B"/>
    <w:rsid w:val="00810354"/>
    <w:rsid w:val="008A3262"/>
    <w:rsid w:val="008D0875"/>
    <w:rsid w:val="008E36BF"/>
    <w:rsid w:val="0092535E"/>
    <w:rsid w:val="00955DFE"/>
    <w:rsid w:val="00982E72"/>
    <w:rsid w:val="009C15BC"/>
    <w:rsid w:val="00A10D9A"/>
    <w:rsid w:val="00A35879"/>
    <w:rsid w:val="00AC786F"/>
    <w:rsid w:val="00B025FE"/>
    <w:rsid w:val="00BA7F31"/>
    <w:rsid w:val="00C3384A"/>
    <w:rsid w:val="00C40544"/>
    <w:rsid w:val="00CD4386"/>
    <w:rsid w:val="00DE389D"/>
    <w:rsid w:val="00F1100A"/>
    <w:rsid w:val="00FB47C7"/>
    <w:rsid w:val="00FD541A"/>
    <w:rsid w:val="00FE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85C5"/>
  <w15:chartTrackingRefBased/>
  <w15:docId w15:val="{CD557BDE-4B92-46D5-8802-E29EAE0C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78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4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4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40F4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54601-048E-419B-9154-FC2F8F0C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Martin</dc:creator>
  <cp:keywords/>
  <dc:description/>
  <cp:lastModifiedBy>Jennifer Martin</cp:lastModifiedBy>
  <cp:revision>10</cp:revision>
  <dcterms:created xsi:type="dcterms:W3CDTF">2019-10-21T14:54:00Z</dcterms:created>
  <dcterms:modified xsi:type="dcterms:W3CDTF">2019-10-21T19:07:00Z</dcterms:modified>
</cp:coreProperties>
</file>